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B51" w:rsidRDefault="00B13D9B" w:rsidP="00673409">
      <w:pPr>
        <w:spacing w:line="360" w:lineRule="auto"/>
        <w:ind w:firstLine="993"/>
        <w:jc w:val="center"/>
        <w:rPr>
          <w:sz w:val="24"/>
          <w:szCs w:val="24"/>
        </w:rPr>
      </w:pPr>
      <w:r>
        <w:rPr>
          <w:sz w:val="24"/>
        </w:rPr>
        <w:t>ЭКЗАМЕНАЦИОННЫЕ ВОПРОСЫ ПО ТОЭ</w:t>
      </w:r>
    </w:p>
    <w:p w:rsidR="00330245" w:rsidRPr="00330245" w:rsidRDefault="00330245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sz w:val="24"/>
          <w:szCs w:val="24"/>
        </w:rPr>
      </w:pPr>
      <w:r w:rsidRPr="00330245">
        <w:rPr>
          <w:sz w:val="24"/>
          <w:szCs w:val="24"/>
        </w:rPr>
        <w:t>Электрическое поле и его характеристики: заряд, напряженность, потенциал, напряжение.</w:t>
      </w:r>
    </w:p>
    <w:p w:rsidR="00673409" w:rsidRPr="00CE6B51" w:rsidRDefault="00673409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sz w:val="24"/>
          <w:szCs w:val="24"/>
        </w:rPr>
      </w:pPr>
      <w:r w:rsidRPr="00CE6B51">
        <w:rPr>
          <w:sz w:val="24"/>
          <w:szCs w:val="24"/>
        </w:rPr>
        <w:t xml:space="preserve">Электрический ток в проводниках. </w:t>
      </w:r>
    </w:p>
    <w:p w:rsidR="009D58CC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Электрическое сопротивление.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Закон Ома.</w:t>
      </w:r>
    </w:p>
    <w:p w:rsidR="00673409" w:rsidRPr="00CE6B51" w:rsidRDefault="00673409" w:rsidP="00DB430D">
      <w:pPr>
        <w:pStyle w:val="1"/>
        <w:numPr>
          <w:ilvl w:val="0"/>
          <w:numId w:val="1"/>
        </w:numPr>
        <w:ind w:left="0" w:firstLine="851"/>
        <w:rPr>
          <w:sz w:val="24"/>
          <w:szCs w:val="24"/>
        </w:rPr>
      </w:pPr>
      <w:r w:rsidRPr="00CE6B51">
        <w:rPr>
          <w:sz w:val="24"/>
          <w:szCs w:val="24"/>
        </w:rPr>
        <w:t xml:space="preserve">Элементы и схемы электрических цепей. 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Получение электрической энергии из других видов энергии.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Преобразование электрической энергии в другие виды энергии.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Режимы электрических цепей.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Схемы замещения электрических цепей.</w:t>
      </w:r>
    </w:p>
    <w:p w:rsidR="00673409" w:rsidRPr="00CE6B51" w:rsidRDefault="00673409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sz w:val="24"/>
          <w:szCs w:val="24"/>
        </w:rPr>
      </w:pPr>
      <w:r w:rsidRPr="00CE6B51">
        <w:rPr>
          <w:sz w:val="24"/>
          <w:szCs w:val="24"/>
        </w:rPr>
        <w:t xml:space="preserve">Законы Кирхгофа. 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Неразветвленная электрическая цепь.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Разветвленная электрическая цепь с двумя узлами.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3"/>
          <w:sz w:val="24"/>
          <w:szCs w:val="24"/>
        </w:rPr>
        <w:t>Расчет электрических цепей методом эквивалентных сопротивлений (метод «свертывания» цепи).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>Метод преобразования треугольника и звезды сопротивлений.</w:t>
      </w:r>
    </w:p>
    <w:p w:rsidR="00673409" w:rsidRPr="00CE6B51" w:rsidRDefault="00673409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sz w:val="24"/>
          <w:szCs w:val="24"/>
        </w:rPr>
      </w:pPr>
      <w:r w:rsidRPr="00CE6B51">
        <w:rPr>
          <w:color w:val="000000"/>
          <w:spacing w:val="6"/>
          <w:sz w:val="24"/>
          <w:szCs w:val="24"/>
        </w:rPr>
        <w:t xml:space="preserve">Метод узловых и контурных уравнений. 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5"/>
          <w:sz w:val="24"/>
          <w:szCs w:val="24"/>
        </w:rPr>
        <w:t>Метод наложения токов.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>Метод эквивалентного генератора.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5"/>
          <w:sz w:val="24"/>
          <w:szCs w:val="24"/>
        </w:rPr>
        <w:t>Метод контурных токов.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>Метод узловых напряжений.</w:t>
      </w:r>
    </w:p>
    <w:p w:rsidR="00673409" w:rsidRPr="00CE6B51" w:rsidRDefault="00673409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 xml:space="preserve">Эквивалентные схемы  простейших нелинейных цепей. 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3"/>
          <w:sz w:val="24"/>
          <w:szCs w:val="24"/>
        </w:rPr>
        <w:t>Графический расчет нелинейных электрических цепей: последовательное соединение двух нелинейных элементов.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3"/>
          <w:sz w:val="24"/>
          <w:szCs w:val="24"/>
        </w:rPr>
        <w:t>Графический расчет нелинейных электрических цепей: параллельное соединение двух нелинейных элементов.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3"/>
          <w:sz w:val="24"/>
          <w:szCs w:val="24"/>
        </w:rPr>
        <w:t>Графический расчет нелинейных электрических цепей: смешанное соединение нелинейных элементов.</w:t>
      </w:r>
    </w:p>
    <w:p w:rsidR="00673409" w:rsidRPr="00CE6B51" w:rsidRDefault="00673409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color w:val="000000"/>
          <w:spacing w:val="5"/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 xml:space="preserve">Получение </w:t>
      </w:r>
      <w:proofErr w:type="gramStart"/>
      <w:r w:rsidRPr="00CE6B51">
        <w:rPr>
          <w:color w:val="000000"/>
          <w:spacing w:val="4"/>
          <w:sz w:val="24"/>
          <w:szCs w:val="24"/>
        </w:rPr>
        <w:t>синусоидальной</w:t>
      </w:r>
      <w:proofErr w:type="gramEnd"/>
      <w:r w:rsidRPr="00CE6B51">
        <w:rPr>
          <w:color w:val="000000"/>
          <w:spacing w:val="4"/>
          <w:sz w:val="24"/>
          <w:szCs w:val="24"/>
        </w:rPr>
        <w:t xml:space="preserve"> ЭДС.</w:t>
      </w:r>
      <w:r w:rsidRPr="00CE6B51">
        <w:rPr>
          <w:color w:val="000000"/>
          <w:spacing w:val="3"/>
          <w:sz w:val="24"/>
          <w:szCs w:val="24"/>
        </w:rPr>
        <w:t xml:space="preserve"> 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3"/>
          <w:sz w:val="24"/>
          <w:szCs w:val="24"/>
        </w:rPr>
        <w:t>Уравнения и графики синусоидальных величин.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>Векторные диаграммы.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5"/>
          <w:sz w:val="24"/>
          <w:szCs w:val="24"/>
        </w:rPr>
        <w:t>Действующая и средняя величины переменного тока.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7"/>
          <w:sz w:val="24"/>
          <w:szCs w:val="24"/>
        </w:rPr>
        <w:t xml:space="preserve">Цепь с активным сопротивлением. 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>Цепь с индуктивностью.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9"/>
          <w:sz w:val="24"/>
          <w:szCs w:val="24"/>
        </w:rPr>
        <w:t>Цепь с емкостью.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5"/>
          <w:sz w:val="24"/>
          <w:szCs w:val="24"/>
        </w:rPr>
        <w:t>Цепь с реальной катушкой индуктивности.</w:t>
      </w:r>
    </w:p>
    <w:p w:rsidR="00673409" w:rsidRPr="00CE6B51" w:rsidRDefault="00673409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>Цепь с реальным конденсатором.</w:t>
      </w:r>
    </w:p>
    <w:p w:rsidR="00C01DBD" w:rsidRPr="00CE6B51" w:rsidRDefault="00C01DBD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sz w:val="24"/>
          <w:szCs w:val="24"/>
        </w:rPr>
      </w:pPr>
      <w:r w:rsidRPr="00CE6B51">
        <w:rPr>
          <w:color w:val="000000"/>
          <w:spacing w:val="2"/>
          <w:sz w:val="24"/>
          <w:szCs w:val="24"/>
        </w:rPr>
        <w:t xml:space="preserve">Последовательное соединение катушки и конденсатора.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5"/>
          <w:sz w:val="24"/>
          <w:szCs w:val="24"/>
        </w:rPr>
        <w:t>Расчет неразветвленных цепей переменного тока.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5"/>
          <w:sz w:val="24"/>
          <w:szCs w:val="24"/>
        </w:rPr>
        <w:t>Параллельное соединение катушки и конденсатора.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7"/>
          <w:sz w:val="24"/>
          <w:szCs w:val="24"/>
        </w:rPr>
        <w:t>Расчет цепей с параллельным соединением ветвей.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shd w:val="clear" w:color="auto" w:fill="FFFFFF"/>
        <w:spacing w:before="5" w:line="276" w:lineRule="auto"/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t xml:space="preserve">Выражение характеристик электрических цепей комплексными </w:t>
      </w:r>
      <w:r w:rsidRPr="00CE6B51">
        <w:rPr>
          <w:color w:val="000000"/>
          <w:spacing w:val="-1"/>
          <w:sz w:val="24"/>
          <w:szCs w:val="24"/>
        </w:rPr>
        <w:t>числами: напряжения и токи, сопротивления, проводимости, мощности.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t>Основные уравнения электрических цепей в комплексной форме: законы Кирхгофа, преобразование схем, метод узлового напряжения, метод эквивалентного генератора</w:t>
      </w:r>
      <w:r w:rsidRPr="00CE6B51">
        <w:rPr>
          <w:sz w:val="24"/>
          <w:szCs w:val="24"/>
        </w:rPr>
        <w:t>.</w:t>
      </w:r>
    </w:p>
    <w:p w:rsidR="00C01DBD" w:rsidRPr="00CE6B51" w:rsidRDefault="00C01DBD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sz w:val="24"/>
          <w:szCs w:val="24"/>
        </w:rPr>
      </w:pPr>
      <w:proofErr w:type="spellStart"/>
      <w:r w:rsidRPr="00CE6B51">
        <w:rPr>
          <w:color w:val="000000"/>
          <w:spacing w:val="2"/>
          <w:sz w:val="24"/>
          <w:szCs w:val="24"/>
        </w:rPr>
        <w:t>Взаимоиндуктивное</w:t>
      </w:r>
      <w:proofErr w:type="spellEnd"/>
      <w:r w:rsidRPr="00CE6B51">
        <w:rPr>
          <w:color w:val="000000"/>
          <w:spacing w:val="2"/>
          <w:sz w:val="24"/>
          <w:szCs w:val="24"/>
        </w:rPr>
        <w:t xml:space="preserve"> сопротивление.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t>Расчет электрических цепей с взаимной индуктивностью: последовательное соединение.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t>Расчет электрических цепей с взаимной индуктивностью: параллельное соединение.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lastRenderedPageBreak/>
        <w:t>Расчет электрических цепей с взаимной индуктивностью: разветвленная цепь.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shd w:val="clear" w:color="auto" w:fill="FFFFFF"/>
        <w:spacing w:before="5" w:line="276" w:lineRule="auto"/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3"/>
          <w:sz w:val="24"/>
          <w:szCs w:val="24"/>
        </w:rPr>
        <w:t xml:space="preserve">Колебательный контур: ток и напряжение в колебательном контуре; характеристики колебательного контура.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2"/>
          <w:sz w:val="24"/>
          <w:szCs w:val="24"/>
        </w:rPr>
        <w:t xml:space="preserve">Резонанс напряжений и </w:t>
      </w:r>
      <w:r w:rsidRPr="00CE6B51">
        <w:rPr>
          <w:color w:val="000000"/>
          <w:spacing w:val="4"/>
          <w:sz w:val="24"/>
          <w:szCs w:val="24"/>
        </w:rPr>
        <w:t xml:space="preserve">резонанс токов: условия возникновения резонанса; резонансные кривые; добротность контура.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3"/>
          <w:sz w:val="24"/>
          <w:szCs w:val="24"/>
        </w:rPr>
        <w:t xml:space="preserve">Компенсация реактивной мощности в электрических сетях </w:t>
      </w:r>
      <w:r w:rsidRPr="00CE6B51">
        <w:rPr>
          <w:color w:val="000000"/>
          <w:spacing w:val="4"/>
          <w:sz w:val="24"/>
          <w:szCs w:val="24"/>
        </w:rPr>
        <w:t>с помощью конденсаторов.</w:t>
      </w:r>
    </w:p>
    <w:p w:rsidR="00C01DBD" w:rsidRPr="00CE6B51" w:rsidRDefault="00C01DBD" w:rsidP="00DB430D">
      <w:pPr>
        <w:pStyle w:val="1"/>
        <w:numPr>
          <w:ilvl w:val="0"/>
          <w:numId w:val="1"/>
        </w:numPr>
        <w:spacing w:line="276" w:lineRule="auto"/>
        <w:ind w:left="0" w:firstLine="851"/>
        <w:rPr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t xml:space="preserve">Общие сведения о трехфазных системах.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2"/>
          <w:sz w:val="24"/>
          <w:szCs w:val="24"/>
        </w:rPr>
        <w:t xml:space="preserve">Соединение звездой при симметричной нагрузке: фазные и линейные напряжения и токи.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t xml:space="preserve">Соединение треугольником при симметричной нагрузке: </w:t>
      </w:r>
      <w:r w:rsidRPr="00CE6B51">
        <w:rPr>
          <w:color w:val="000000"/>
          <w:spacing w:val="2"/>
          <w:sz w:val="24"/>
          <w:szCs w:val="24"/>
        </w:rPr>
        <w:t xml:space="preserve">фазные и линейные напряжения и токи.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2"/>
          <w:sz w:val="24"/>
          <w:szCs w:val="24"/>
        </w:rPr>
        <w:t>Расчет симметричных трехфазных цепей.</w:t>
      </w:r>
      <w:r w:rsidRPr="00CE6B51">
        <w:rPr>
          <w:sz w:val="24"/>
          <w:szCs w:val="24"/>
        </w:rPr>
        <w:t xml:space="preserve">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sz w:val="24"/>
          <w:szCs w:val="24"/>
        </w:rPr>
        <w:t>Трехфазные несимметричные цепи.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shd w:val="clear" w:color="auto" w:fill="FFFFFF"/>
        <w:spacing w:before="5" w:line="276" w:lineRule="auto"/>
        <w:ind w:left="0" w:firstLine="851"/>
        <w:jc w:val="both"/>
        <w:rPr>
          <w:b/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t xml:space="preserve">Несинусоидальные напряжения, токи и их выражения.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3"/>
          <w:sz w:val="24"/>
          <w:szCs w:val="24"/>
        </w:rPr>
        <w:t>Симметричные несинусоидальные функции.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5"/>
          <w:sz w:val="24"/>
          <w:szCs w:val="24"/>
        </w:rPr>
        <w:t xml:space="preserve">Действующая величина несинусоидального тока и мощность </w:t>
      </w:r>
      <w:r w:rsidRPr="00CE6B51">
        <w:rPr>
          <w:color w:val="000000"/>
          <w:spacing w:val="-6"/>
          <w:sz w:val="24"/>
          <w:szCs w:val="24"/>
        </w:rPr>
        <w:t xml:space="preserve">цепи.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-3"/>
          <w:sz w:val="24"/>
          <w:szCs w:val="24"/>
        </w:rPr>
        <w:t>Расчет электрических цепей с несинусоидальными ЭДС и токами.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 xml:space="preserve">Общие сведения о переходных процессах. 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1"/>
          <w:sz w:val="24"/>
          <w:szCs w:val="24"/>
        </w:rPr>
        <w:t>Включение катушки индуктивности на постоянное напряжение.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6"/>
          <w:sz w:val="24"/>
          <w:szCs w:val="24"/>
        </w:rPr>
        <w:t>Отключение катушки индуктивности от источника постоян</w:t>
      </w:r>
      <w:r w:rsidRPr="00CE6B51">
        <w:rPr>
          <w:color w:val="000000"/>
          <w:spacing w:val="3"/>
          <w:sz w:val="24"/>
          <w:szCs w:val="24"/>
        </w:rPr>
        <w:t>ного напряжения.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6"/>
          <w:sz w:val="24"/>
          <w:szCs w:val="24"/>
        </w:rPr>
        <w:t>Изменение сопротивления в цепи с индуктивностью.</w:t>
      </w:r>
    </w:p>
    <w:p w:rsidR="00C01DBD" w:rsidRPr="00CE6B51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>Зарядка конденсатора.</w:t>
      </w:r>
    </w:p>
    <w:p w:rsidR="00C01DBD" w:rsidRPr="00AA1D30" w:rsidRDefault="00C01DBD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CE6B51">
        <w:rPr>
          <w:color w:val="000000"/>
          <w:spacing w:val="4"/>
          <w:sz w:val="24"/>
          <w:szCs w:val="24"/>
        </w:rPr>
        <w:t>Разрядка конденсатора на сопротивление.</w:t>
      </w:r>
    </w:p>
    <w:p w:rsidR="00AA1D30" w:rsidRPr="00B75C04" w:rsidRDefault="00AA1D30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Переходные процессы при синусоидальном воздействии.</w:t>
      </w:r>
    </w:p>
    <w:p w:rsidR="00B75C04" w:rsidRPr="00AA1D30" w:rsidRDefault="00B75C04" w:rsidP="00DB430D">
      <w:pPr>
        <w:pStyle w:val="a3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Операторный метод расчета переходных процессов.</w:t>
      </w:r>
    </w:p>
    <w:p w:rsidR="00AA1D30" w:rsidRPr="00CE6B51" w:rsidRDefault="00AA1D30" w:rsidP="00BE1E94">
      <w:pPr>
        <w:pStyle w:val="a3"/>
        <w:ind w:left="851"/>
        <w:jc w:val="both"/>
        <w:rPr>
          <w:sz w:val="24"/>
          <w:szCs w:val="24"/>
        </w:rPr>
      </w:pPr>
    </w:p>
    <w:sectPr w:rsidR="00AA1D30" w:rsidRPr="00CE6B51" w:rsidSect="00614894">
      <w:type w:val="continuous"/>
      <w:pgSz w:w="11909" w:h="16834"/>
      <w:pgMar w:top="851" w:right="1134" w:bottom="851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0042F"/>
    <w:multiLevelType w:val="hybridMultilevel"/>
    <w:tmpl w:val="399681FA"/>
    <w:lvl w:ilvl="0" w:tplc="CC66F75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673409"/>
    <w:rsid w:val="000A5820"/>
    <w:rsid w:val="00127DFF"/>
    <w:rsid w:val="001E45F4"/>
    <w:rsid w:val="00330245"/>
    <w:rsid w:val="00614894"/>
    <w:rsid w:val="00673409"/>
    <w:rsid w:val="006F140C"/>
    <w:rsid w:val="008F563B"/>
    <w:rsid w:val="00960FC2"/>
    <w:rsid w:val="009D58CC"/>
    <w:rsid w:val="00A4349C"/>
    <w:rsid w:val="00A46BB7"/>
    <w:rsid w:val="00AA1D30"/>
    <w:rsid w:val="00B13D9B"/>
    <w:rsid w:val="00B26004"/>
    <w:rsid w:val="00B333D1"/>
    <w:rsid w:val="00B34E35"/>
    <w:rsid w:val="00B75C04"/>
    <w:rsid w:val="00BE1E94"/>
    <w:rsid w:val="00C01DBD"/>
    <w:rsid w:val="00CD1C21"/>
    <w:rsid w:val="00CE6B51"/>
    <w:rsid w:val="00DB430D"/>
    <w:rsid w:val="00DD7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409"/>
    <w:pPr>
      <w:ind w:left="720"/>
      <w:contextualSpacing/>
    </w:pPr>
  </w:style>
  <w:style w:type="paragraph" w:customStyle="1" w:styleId="1">
    <w:name w:val="Обычн1"/>
    <w:basedOn w:val="a"/>
    <w:rsid w:val="00673409"/>
    <w:pPr>
      <w:widowControl w:val="0"/>
      <w:ind w:firstLine="709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2017-02-08T18:42:00Z</dcterms:created>
  <dcterms:modified xsi:type="dcterms:W3CDTF">2017-02-08T18:42:00Z</dcterms:modified>
</cp:coreProperties>
</file>